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D3D7" w14:textId="77777777" w:rsidR="003A4986" w:rsidRPr="00C61CD9" w:rsidRDefault="003A4986" w:rsidP="003A4986">
      <w:pPr>
        <w:pStyle w:val="Default"/>
        <w:rPr>
          <w:lang w:val="en-GB"/>
        </w:rPr>
      </w:pPr>
    </w:p>
    <w:p w14:paraId="643FBC50" w14:textId="77777777" w:rsidR="003A4986" w:rsidRDefault="003A4986" w:rsidP="00C61CD9">
      <w:pPr>
        <w:pStyle w:val="Default"/>
        <w:jc w:val="both"/>
        <w:rPr>
          <w:sz w:val="22"/>
          <w:szCs w:val="22"/>
          <w:lang w:val="en-GB"/>
        </w:rPr>
      </w:pPr>
      <w:r w:rsidRPr="00C61CD9">
        <w:rPr>
          <w:sz w:val="22"/>
          <w:szCs w:val="22"/>
          <w:lang w:val="en-GB"/>
        </w:rPr>
        <w:t xml:space="preserve">Dear Partner! </w:t>
      </w:r>
    </w:p>
    <w:p w14:paraId="7C2847C3" w14:textId="77777777" w:rsidR="00C34B75" w:rsidRPr="00C61CD9" w:rsidRDefault="00C34B75" w:rsidP="00C61CD9">
      <w:pPr>
        <w:pStyle w:val="Default"/>
        <w:jc w:val="both"/>
        <w:rPr>
          <w:sz w:val="22"/>
          <w:szCs w:val="22"/>
          <w:lang w:val="en-GB"/>
        </w:rPr>
      </w:pPr>
    </w:p>
    <w:p w14:paraId="305609F6" w14:textId="77777777" w:rsidR="003A4986" w:rsidRPr="00C61CD9" w:rsidRDefault="003A4986" w:rsidP="00C61CD9">
      <w:pPr>
        <w:pStyle w:val="Default"/>
        <w:jc w:val="both"/>
        <w:rPr>
          <w:sz w:val="22"/>
          <w:szCs w:val="22"/>
          <w:lang w:val="en-GB"/>
        </w:rPr>
      </w:pPr>
      <w:r w:rsidRPr="00C61CD9">
        <w:rPr>
          <w:sz w:val="22"/>
          <w:szCs w:val="22"/>
          <w:lang w:val="en-GB"/>
        </w:rPr>
        <w:t>Warsaw Convention Bureau is a department of Warsaw Tourism Organisation, a private-public association established by the Warsaw City Hall for the purpose of promoting Warsaw as an attractive destination for individual and business tourism. One of the goals of Warsaw Convention Bureau is</w:t>
      </w:r>
      <w:r w:rsidR="00E421E4">
        <w:rPr>
          <w:sz w:val="22"/>
          <w:szCs w:val="22"/>
          <w:lang w:val="en-GB"/>
        </w:rPr>
        <w:t> </w:t>
      </w:r>
      <w:r w:rsidRPr="00C61CD9">
        <w:rPr>
          <w:sz w:val="22"/>
          <w:szCs w:val="22"/>
          <w:lang w:val="en-GB"/>
        </w:rPr>
        <w:t>to</w:t>
      </w:r>
      <w:r w:rsidR="00E421E4">
        <w:rPr>
          <w:sz w:val="22"/>
          <w:szCs w:val="22"/>
          <w:lang w:val="en-GB"/>
        </w:rPr>
        <w:t> </w:t>
      </w:r>
      <w:r w:rsidRPr="00C61CD9">
        <w:rPr>
          <w:sz w:val="22"/>
          <w:szCs w:val="22"/>
          <w:lang w:val="en-GB"/>
        </w:rPr>
        <w:t>make large conferences, fairs and congresses happen in the city. As a part of this goal we offer support for both Polish and international meeting planners considering Warsaw for their events. By</w:t>
      </w:r>
      <w:r w:rsidR="00E421E4">
        <w:rPr>
          <w:sz w:val="22"/>
          <w:szCs w:val="22"/>
          <w:lang w:val="en-GB"/>
        </w:rPr>
        <w:t> </w:t>
      </w:r>
      <w:r w:rsidRPr="00C61CD9">
        <w:rPr>
          <w:sz w:val="22"/>
          <w:szCs w:val="22"/>
          <w:lang w:val="en-GB"/>
        </w:rPr>
        <w:t>using the synergy of public and private entities associated in Warsaw Tourism Organisation we</w:t>
      </w:r>
      <w:r w:rsidR="00E421E4">
        <w:rPr>
          <w:sz w:val="22"/>
          <w:szCs w:val="22"/>
          <w:lang w:val="en-GB"/>
        </w:rPr>
        <w:t> </w:t>
      </w:r>
      <w:r w:rsidRPr="00C61CD9">
        <w:rPr>
          <w:sz w:val="22"/>
          <w:szCs w:val="22"/>
          <w:lang w:val="en-GB"/>
        </w:rPr>
        <w:t xml:space="preserve">strive to provide each organiser with the below range of services. </w:t>
      </w:r>
    </w:p>
    <w:p w14:paraId="6FC90199" w14:textId="77777777" w:rsidR="003A4986" w:rsidRPr="00C61CD9" w:rsidRDefault="003A4986" w:rsidP="00C61CD9">
      <w:pPr>
        <w:pStyle w:val="Default"/>
        <w:jc w:val="both"/>
        <w:rPr>
          <w:sz w:val="22"/>
          <w:szCs w:val="22"/>
          <w:lang w:val="en-GB"/>
        </w:rPr>
      </w:pPr>
    </w:p>
    <w:p w14:paraId="0D4F459E" w14:textId="77777777" w:rsidR="009A62C7" w:rsidRPr="00C61CD9" w:rsidRDefault="003A4986" w:rsidP="00C61CD9">
      <w:pPr>
        <w:jc w:val="both"/>
        <w:rPr>
          <w:lang w:val="en-GB"/>
        </w:rPr>
      </w:pPr>
      <w:r w:rsidRPr="00C61CD9">
        <w:rPr>
          <w:lang w:val="en-GB"/>
        </w:rPr>
        <w:t>Each request for support is individually evaluated and the decision on the scope of the support depends on a range of factors, such as the available resources of Warsaw Convention Bureau and its partners, as well as the economic impact and significance in terms of content and image of the event.</w:t>
      </w:r>
    </w:p>
    <w:p w14:paraId="352E7BC4" w14:textId="77777777" w:rsidR="003A4986" w:rsidRPr="00C61CD9" w:rsidRDefault="003A4986" w:rsidP="003A4986">
      <w:pPr>
        <w:rPr>
          <w:lang w:val="en-GB"/>
        </w:rPr>
      </w:pPr>
    </w:p>
    <w:p w14:paraId="534EDEFA" w14:textId="77777777" w:rsidR="003A4986" w:rsidRPr="00E421E4" w:rsidRDefault="00476398" w:rsidP="003A4986">
      <w:pPr>
        <w:rPr>
          <w:u w:val="single"/>
          <w:lang w:val="en-GB"/>
        </w:rPr>
      </w:pPr>
      <w:r w:rsidRPr="00E421E4">
        <w:rPr>
          <w:u w:val="single"/>
          <w:lang w:val="en-GB"/>
        </w:rPr>
        <w:t xml:space="preserve">SUPPORT FOR THE LOCAL </w:t>
      </w:r>
      <w:r w:rsidR="002A6191" w:rsidRPr="00E421E4">
        <w:rPr>
          <w:u w:val="single"/>
          <w:lang w:val="en-GB"/>
        </w:rPr>
        <w:t>CONGRESS AMBASSADOR</w:t>
      </w:r>
    </w:p>
    <w:p w14:paraId="13CCEF52" w14:textId="77777777" w:rsidR="002A6191" w:rsidRPr="002A6191" w:rsidRDefault="002A6191" w:rsidP="00D018A4">
      <w:pPr>
        <w:jc w:val="both"/>
        <w:rPr>
          <w:lang w:val="en-GB"/>
        </w:rPr>
      </w:pPr>
      <w:r w:rsidRPr="002A6191">
        <w:rPr>
          <w:lang w:val="en-GB"/>
        </w:rPr>
        <w:t>If you are a member of Polish scientific community or a representative of a local industry association and you would like to acquire a significant international congress to Warsaw – here is how we can support you:</w:t>
      </w:r>
    </w:p>
    <w:p w14:paraId="3805CFBE" w14:textId="77777777" w:rsidR="002A6191" w:rsidRPr="002A6191" w:rsidRDefault="002A6191" w:rsidP="008D3265">
      <w:pPr>
        <w:pStyle w:val="Akapitzlist"/>
        <w:numPr>
          <w:ilvl w:val="0"/>
          <w:numId w:val="1"/>
        </w:numPr>
        <w:jc w:val="both"/>
        <w:rPr>
          <w:lang w:val="en-GB"/>
        </w:rPr>
      </w:pPr>
      <w:r w:rsidRPr="002A6191">
        <w:rPr>
          <w:b/>
          <w:lang w:val="en-GB"/>
        </w:rPr>
        <w:t>Preparation for the destination pitch</w:t>
      </w:r>
      <w:r w:rsidRPr="002A6191">
        <w:rPr>
          <w:lang w:val="en-GB"/>
        </w:rPr>
        <w:t xml:space="preserve"> - analysis of the event in the ICCA international database, access to key information from international partners (convention bureaus, PCOs, partners of</w:t>
      </w:r>
      <w:r w:rsidR="00E421E4">
        <w:rPr>
          <w:lang w:val="en-GB"/>
        </w:rPr>
        <w:t> </w:t>
      </w:r>
      <w:r w:rsidRPr="002A6191">
        <w:rPr>
          <w:lang w:val="en-GB"/>
        </w:rPr>
        <w:t>previous editions of the event), collection of offers for the logistics of the event (venues, hotels, PCOs/DMCs, etc.).</w:t>
      </w:r>
    </w:p>
    <w:p w14:paraId="51FF7348" w14:textId="77777777" w:rsidR="002A6191" w:rsidRPr="002A6191" w:rsidRDefault="002A6191" w:rsidP="008D3265">
      <w:pPr>
        <w:pStyle w:val="Akapitzlist"/>
        <w:numPr>
          <w:ilvl w:val="0"/>
          <w:numId w:val="1"/>
        </w:numPr>
        <w:jc w:val="both"/>
        <w:rPr>
          <w:lang w:val="en-GB"/>
        </w:rPr>
      </w:pPr>
      <w:r w:rsidRPr="002A6191">
        <w:rPr>
          <w:b/>
          <w:lang w:val="en-GB"/>
        </w:rPr>
        <w:t>Bid book</w:t>
      </w:r>
      <w:r w:rsidRPr="002A6191">
        <w:rPr>
          <w:lang w:val="en-GB"/>
        </w:rPr>
        <w:t xml:space="preserve"> – professional destination offer of Warsaw including all logistics and subject-related elements required by the </w:t>
      </w:r>
      <w:r w:rsidR="008D3265">
        <w:rPr>
          <w:lang w:val="en-GB"/>
        </w:rPr>
        <w:t>official request for proposal issued by the meeting owner</w:t>
      </w:r>
      <w:r w:rsidRPr="002A6191">
        <w:rPr>
          <w:lang w:val="en-GB"/>
        </w:rPr>
        <w:t>.</w:t>
      </w:r>
    </w:p>
    <w:p w14:paraId="4FF66107" w14:textId="77777777" w:rsidR="002A6191" w:rsidRDefault="002A6191" w:rsidP="008D3265">
      <w:pPr>
        <w:pStyle w:val="Akapitzlist"/>
        <w:numPr>
          <w:ilvl w:val="0"/>
          <w:numId w:val="1"/>
        </w:numPr>
        <w:jc w:val="both"/>
        <w:rPr>
          <w:lang w:val="en-GB"/>
        </w:rPr>
      </w:pPr>
      <w:r w:rsidRPr="002A6191">
        <w:rPr>
          <w:b/>
          <w:lang w:val="en-GB"/>
        </w:rPr>
        <w:t>Support from local partners</w:t>
      </w:r>
      <w:r w:rsidRPr="002A6191">
        <w:rPr>
          <w:lang w:val="en-GB"/>
        </w:rPr>
        <w:t xml:space="preserve"> - help with engaging </w:t>
      </w:r>
      <w:r w:rsidR="008D3265">
        <w:rPr>
          <w:lang w:val="en-GB"/>
        </w:rPr>
        <w:t xml:space="preserve">Polish stakeholders whose active role in the bid preparation and event itself is </w:t>
      </w:r>
      <w:r w:rsidRPr="002A6191">
        <w:rPr>
          <w:lang w:val="en-GB"/>
        </w:rPr>
        <w:t>required</w:t>
      </w:r>
      <w:r w:rsidR="008D3265">
        <w:rPr>
          <w:lang w:val="en-GB"/>
        </w:rPr>
        <w:t xml:space="preserve"> by the meeting owner or can be seen as providing added value to the Warsaw congress. These could be public </w:t>
      </w:r>
      <w:r w:rsidRPr="002A6191">
        <w:rPr>
          <w:lang w:val="en-GB"/>
        </w:rPr>
        <w:t>institutions</w:t>
      </w:r>
      <w:r w:rsidR="00B64E16">
        <w:rPr>
          <w:lang w:val="en-GB"/>
        </w:rPr>
        <w:t>, authorities or key industry leaders</w:t>
      </w:r>
      <w:r w:rsidRPr="002A6191">
        <w:rPr>
          <w:lang w:val="en-GB"/>
        </w:rPr>
        <w:t xml:space="preserve"> (universities, institutes</w:t>
      </w:r>
      <w:r w:rsidR="00B64E16">
        <w:rPr>
          <w:lang w:val="en-GB"/>
        </w:rPr>
        <w:t xml:space="preserve">, representatives of state </w:t>
      </w:r>
      <w:r w:rsidRPr="002A6191">
        <w:rPr>
          <w:lang w:val="en-GB"/>
        </w:rPr>
        <w:t xml:space="preserve">and local </w:t>
      </w:r>
      <w:r w:rsidR="00B64E16">
        <w:rPr>
          <w:lang w:val="en-GB"/>
        </w:rPr>
        <w:t>government, industry associations).</w:t>
      </w:r>
    </w:p>
    <w:p w14:paraId="39F53B82" w14:textId="77777777" w:rsidR="00093735" w:rsidRDefault="00B64E16" w:rsidP="008D3265">
      <w:pPr>
        <w:pStyle w:val="Akapitzlist"/>
        <w:numPr>
          <w:ilvl w:val="0"/>
          <w:numId w:val="1"/>
        </w:numPr>
        <w:jc w:val="both"/>
        <w:rPr>
          <w:lang w:val="en-GB"/>
        </w:rPr>
      </w:pPr>
      <w:r>
        <w:rPr>
          <w:b/>
          <w:lang w:val="en-GB"/>
        </w:rPr>
        <w:t xml:space="preserve">Active help with presenting Warsaw offer to the decision makers </w:t>
      </w:r>
      <w:r w:rsidRPr="00093735">
        <w:rPr>
          <w:lang w:val="en-GB"/>
        </w:rPr>
        <w:t>– mostly it means a</w:t>
      </w:r>
      <w:r w:rsidR="002A6191" w:rsidRPr="00093735">
        <w:rPr>
          <w:lang w:val="en-GB"/>
        </w:rPr>
        <w:t>ccom</w:t>
      </w:r>
      <w:r w:rsidRPr="00093735">
        <w:rPr>
          <w:lang w:val="en-GB"/>
        </w:rPr>
        <w:t xml:space="preserve">panying local congress ambassador </w:t>
      </w:r>
      <w:r w:rsidR="00093735" w:rsidRPr="00093735">
        <w:rPr>
          <w:lang w:val="en-GB"/>
        </w:rPr>
        <w:t>at an</w:t>
      </w:r>
      <w:r w:rsidR="002A6191" w:rsidRPr="00093735">
        <w:rPr>
          <w:lang w:val="en-GB"/>
        </w:rPr>
        <w:t xml:space="preserve"> international </w:t>
      </w:r>
      <w:r w:rsidR="00093735">
        <w:rPr>
          <w:lang w:val="en-GB"/>
        </w:rPr>
        <w:t>congress</w:t>
      </w:r>
      <w:r w:rsidR="00093735" w:rsidRPr="00093735">
        <w:rPr>
          <w:lang w:val="en-GB"/>
        </w:rPr>
        <w:t xml:space="preserve"> where the Warsaw</w:t>
      </w:r>
      <w:r w:rsidR="00093735">
        <w:rPr>
          <w:lang w:val="en-GB"/>
        </w:rPr>
        <w:t xml:space="preserve"> offer is presented in a </w:t>
      </w:r>
      <w:r w:rsidR="00CC42D2">
        <w:rPr>
          <w:lang w:val="en-GB"/>
        </w:rPr>
        <w:t>professional way.</w:t>
      </w:r>
    </w:p>
    <w:p w14:paraId="0FF8CEA2" w14:textId="77777777" w:rsidR="002A6191" w:rsidRPr="00093735" w:rsidRDefault="00093735" w:rsidP="008D3265">
      <w:pPr>
        <w:pStyle w:val="Akapitzlist"/>
        <w:numPr>
          <w:ilvl w:val="0"/>
          <w:numId w:val="1"/>
        </w:numPr>
        <w:jc w:val="both"/>
        <w:rPr>
          <w:lang w:val="en-GB"/>
        </w:rPr>
      </w:pPr>
      <w:r>
        <w:rPr>
          <w:b/>
          <w:lang w:val="en-GB"/>
        </w:rPr>
        <w:t xml:space="preserve">Further promotion of the event </w:t>
      </w:r>
      <w:r>
        <w:rPr>
          <w:lang w:val="en-GB"/>
        </w:rPr>
        <w:t xml:space="preserve">– in order to acquire the largest possible attendance </w:t>
      </w:r>
      <w:r w:rsidR="00E421E4">
        <w:rPr>
          <w:lang w:val="en-GB"/>
        </w:rPr>
        <w:t xml:space="preserve">of </w:t>
      </w:r>
      <w:r>
        <w:rPr>
          <w:lang w:val="en-GB"/>
        </w:rPr>
        <w:t xml:space="preserve">the Warsaw congress Warsaw CvB will help local host committee with promoting </w:t>
      </w:r>
      <w:r w:rsidR="00CC42D2">
        <w:rPr>
          <w:lang w:val="en-GB"/>
        </w:rPr>
        <w:t xml:space="preserve">Warsaw edition at the </w:t>
      </w:r>
      <w:r w:rsidR="002A6191" w:rsidRPr="00093735">
        <w:rPr>
          <w:lang w:val="en-GB"/>
        </w:rPr>
        <w:t>preceding</w:t>
      </w:r>
      <w:r w:rsidR="00CC42D2">
        <w:rPr>
          <w:lang w:val="en-GB"/>
        </w:rPr>
        <w:t xml:space="preserve"> meetings.</w:t>
      </w:r>
    </w:p>
    <w:p w14:paraId="571BDF9D" w14:textId="77777777" w:rsidR="002A6191" w:rsidRPr="002A6191" w:rsidRDefault="002A6191" w:rsidP="002A6191">
      <w:pPr>
        <w:pStyle w:val="Akapitzlist"/>
        <w:ind w:left="643"/>
        <w:rPr>
          <w:lang w:val="en-GB"/>
        </w:rPr>
      </w:pPr>
    </w:p>
    <w:p w14:paraId="635E5DCE" w14:textId="77777777" w:rsidR="002A6191" w:rsidRPr="00E421E4" w:rsidRDefault="002A6191" w:rsidP="003A4986">
      <w:pPr>
        <w:rPr>
          <w:u w:val="single"/>
          <w:lang w:val="en-GB"/>
        </w:rPr>
      </w:pPr>
      <w:r w:rsidRPr="00E421E4">
        <w:rPr>
          <w:u w:val="single"/>
          <w:lang w:val="en-GB"/>
        </w:rPr>
        <w:t>SUPPORT FOR THE EVENT ITSELF</w:t>
      </w:r>
    </w:p>
    <w:p w14:paraId="36418486" w14:textId="77777777" w:rsidR="002A6191" w:rsidRPr="002A6191" w:rsidRDefault="00D018A4" w:rsidP="00D018A4">
      <w:pPr>
        <w:jc w:val="both"/>
        <w:rPr>
          <w:lang w:val="en-GB"/>
        </w:rPr>
      </w:pPr>
      <w:r>
        <w:rPr>
          <w:lang w:val="en-GB"/>
        </w:rPr>
        <w:t>Whether you are</w:t>
      </w:r>
      <w:r w:rsidR="00CC42D2">
        <w:rPr>
          <w:lang w:val="en-GB"/>
        </w:rPr>
        <w:t xml:space="preserve"> a</w:t>
      </w:r>
      <w:r>
        <w:rPr>
          <w:lang w:val="en-GB"/>
        </w:rPr>
        <w:t xml:space="preserve"> Polish or </w:t>
      </w:r>
      <w:r w:rsidR="00CC42D2">
        <w:rPr>
          <w:lang w:val="en-GB"/>
        </w:rPr>
        <w:t xml:space="preserve">an </w:t>
      </w:r>
      <w:r>
        <w:rPr>
          <w:lang w:val="en-GB"/>
        </w:rPr>
        <w:t>international meeting planner willing to organize a significant congress in the capital of Poland, Warsaw Convention Bureau will strive to provide your meeting with the following support:</w:t>
      </w:r>
    </w:p>
    <w:p w14:paraId="0A85D69C" w14:textId="77777777" w:rsidR="003A4986" w:rsidRPr="00CC42D2" w:rsidRDefault="00CC42D2" w:rsidP="00923FAD">
      <w:pPr>
        <w:pStyle w:val="Akapitzlist"/>
        <w:numPr>
          <w:ilvl w:val="0"/>
          <w:numId w:val="6"/>
        </w:numPr>
        <w:jc w:val="both"/>
        <w:rPr>
          <w:lang w:val="en-GB"/>
        </w:rPr>
      </w:pPr>
      <w:r w:rsidRPr="00CC42D2">
        <w:rPr>
          <w:b/>
          <w:lang w:val="en-GB"/>
        </w:rPr>
        <w:t xml:space="preserve">Acquiring a </w:t>
      </w:r>
      <w:r w:rsidR="003A4986" w:rsidRPr="00CC42D2">
        <w:rPr>
          <w:b/>
          <w:lang w:val="en-GB"/>
        </w:rPr>
        <w:t xml:space="preserve">complimentary </w:t>
      </w:r>
      <w:r w:rsidRPr="00CC42D2">
        <w:rPr>
          <w:b/>
          <w:lang w:val="en-GB"/>
        </w:rPr>
        <w:t>venue</w:t>
      </w:r>
      <w:r>
        <w:rPr>
          <w:lang w:val="en-GB"/>
        </w:rPr>
        <w:t xml:space="preserve"> – offered by local authorities or stakeholders for the purposes of </w:t>
      </w:r>
      <w:r w:rsidR="00923FAD">
        <w:rPr>
          <w:lang w:val="en-GB"/>
        </w:rPr>
        <w:t xml:space="preserve">hosting </w:t>
      </w:r>
      <w:r>
        <w:rPr>
          <w:lang w:val="en-GB"/>
        </w:rPr>
        <w:t>welcome reception, gala dinner or parts of event itself</w:t>
      </w:r>
      <w:r w:rsidR="00346E7D" w:rsidRPr="00CC42D2">
        <w:rPr>
          <w:lang w:val="en-GB"/>
        </w:rPr>
        <w:t>.</w:t>
      </w:r>
    </w:p>
    <w:p w14:paraId="4B86CE8D" w14:textId="77777777" w:rsidR="00594951" w:rsidRPr="00CC42D2" w:rsidRDefault="00923FAD" w:rsidP="00923FAD">
      <w:pPr>
        <w:pStyle w:val="Akapitzlist"/>
        <w:numPr>
          <w:ilvl w:val="0"/>
          <w:numId w:val="6"/>
        </w:numPr>
        <w:jc w:val="both"/>
        <w:rPr>
          <w:lang w:val="en-GB"/>
        </w:rPr>
      </w:pPr>
      <w:r w:rsidRPr="00923FAD">
        <w:rPr>
          <w:b/>
          <w:lang w:val="en-GB"/>
        </w:rPr>
        <w:t>Acquiring a</w:t>
      </w:r>
      <w:r w:rsidR="00594951" w:rsidRPr="00923FAD">
        <w:rPr>
          <w:b/>
          <w:lang w:val="en-GB"/>
        </w:rPr>
        <w:t xml:space="preserve"> complimentary public transport tickets</w:t>
      </w:r>
      <w:r>
        <w:rPr>
          <w:lang w:val="en-GB"/>
        </w:rPr>
        <w:t xml:space="preserve"> – offered by local authorities for all the participants for a whole duration of the event.</w:t>
      </w:r>
    </w:p>
    <w:p w14:paraId="0DAED3B0" w14:textId="77777777" w:rsidR="000F1C94" w:rsidRPr="00CC42D2" w:rsidRDefault="00F83EB0" w:rsidP="00960D47">
      <w:pPr>
        <w:pStyle w:val="Akapitzlist"/>
        <w:numPr>
          <w:ilvl w:val="0"/>
          <w:numId w:val="6"/>
        </w:numPr>
        <w:jc w:val="both"/>
        <w:rPr>
          <w:lang w:val="en-GB"/>
        </w:rPr>
      </w:pPr>
      <w:r w:rsidRPr="00CC42D2">
        <w:rPr>
          <w:b/>
          <w:lang w:val="en-GB"/>
        </w:rPr>
        <w:lastRenderedPageBreak/>
        <w:t>Warsaw sightseeing</w:t>
      </w:r>
      <w:r w:rsidR="00960D47">
        <w:rPr>
          <w:b/>
          <w:lang w:val="en-GB"/>
        </w:rPr>
        <w:t xml:space="preserve"> tours for</w:t>
      </w:r>
      <w:r w:rsidRPr="00CC42D2">
        <w:rPr>
          <w:lang w:val="en-GB"/>
        </w:rPr>
        <w:t xml:space="preserve"> </w:t>
      </w:r>
      <w:r w:rsidR="00960D47">
        <w:rPr>
          <w:b/>
          <w:lang w:val="en-GB"/>
        </w:rPr>
        <w:t xml:space="preserve">VIP guests – </w:t>
      </w:r>
      <w:r w:rsidR="00960D47">
        <w:rPr>
          <w:lang w:val="en-GB"/>
        </w:rPr>
        <w:t>complimentary</w:t>
      </w:r>
      <w:r w:rsidRPr="00CC42D2">
        <w:rPr>
          <w:lang w:val="en-GB"/>
        </w:rPr>
        <w:t xml:space="preserve"> sightseeing tour</w:t>
      </w:r>
      <w:r w:rsidR="00960D47">
        <w:rPr>
          <w:lang w:val="en-GB"/>
        </w:rPr>
        <w:t>s</w:t>
      </w:r>
      <w:r w:rsidRPr="00CC42D2">
        <w:rPr>
          <w:lang w:val="en-GB"/>
        </w:rPr>
        <w:t xml:space="preserve"> for key participants of the event (usually 3-hours sightseeing with a guide, transfers and additional attractions</w:t>
      </w:r>
      <w:r w:rsidR="00C61CD9" w:rsidRPr="00CC42D2">
        <w:rPr>
          <w:lang w:val="en-GB"/>
        </w:rPr>
        <w:t>)</w:t>
      </w:r>
      <w:r w:rsidR="00346E7D" w:rsidRPr="00CC42D2">
        <w:rPr>
          <w:lang w:val="en-GB"/>
        </w:rPr>
        <w:t>.</w:t>
      </w:r>
    </w:p>
    <w:p w14:paraId="06FBBFF6" w14:textId="77777777" w:rsidR="005A22FC" w:rsidRPr="00CC42D2" w:rsidRDefault="00960D47" w:rsidP="007C394A">
      <w:pPr>
        <w:pStyle w:val="Akapitzlist"/>
        <w:numPr>
          <w:ilvl w:val="0"/>
          <w:numId w:val="6"/>
        </w:numPr>
        <w:jc w:val="both"/>
        <w:rPr>
          <w:lang w:val="en-GB"/>
        </w:rPr>
      </w:pPr>
      <w:r>
        <w:rPr>
          <w:b/>
          <w:lang w:val="en-GB"/>
        </w:rPr>
        <w:t xml:space="preserve">Keynote speaker sponsorship package – </w:t>
      </w:r>
      <w:r w:rsidRPr="00960D47">
        <w:rPr>
          <w:lang w:val="en-GB"/>
        </w:rPr>
        <w:t xml:space="preserve">providing </w:t>
      </w:r>
      <w:r w:rsidR="005A22FC" w:rsidRPr="00CC42D2">
        <w:rPr>
          <w:lang w:val="en-GB"/>
        </w:rPr>
        <w:t>accom</w:t>
      </w:r>
      <w:r>
        <w:rPr>
          <w:lang w:val="en-GB"/>
        </w:rPr>
        <w:t>modation, sightseeing, dinner and a</w:t>
      </w:r>
      <w:r w:rsidR="00E421E4">
        <w:rPr>
          <w:lang w:val="en-GB"/>
        </w:rPr>
        <w:t> </w:t>
      </w:r>
      <w:r w:rsidR="005A22FC" w:rsidRPr="00CC42D2">
        <w:rPr>
          <w:lang w:val="en-GB"/>
        </w:rPr>
        <w:t>partial refund of travel expenses</w:t>
      </w:r>
      <w:r>
        <w:rPr>
          <w:lang w:val="en-GB"/>
        </w:rPr>
        <w:t xml:space="preserve"> for the keynote of the Warsaw congress.</w:t>
      </w:r>
    </w:p>
    <w:p w14:paraId="02FFFC9D" w14:textId="77777777" w:rsidR="005A22FC" w:rsidRPr="00CC42D2" w:rsidRDefault="007C394A" w:rsidP="007C394A">
      <w:pPr>
        <w:pStyle w:val="Akapitzlist"/>
        <w:numPr>
          <w:ilvl w:val="0"/>
          <w:numId w:val="6"/>
        </w:numPr>
        <w:jc w:val="both"/>
        <w:rPr>
          <w:lang w:val="en-GB"/>
        </w:rPr>
      </w:pPr>
      <w:r w:rsidRPr="007C394A">
        <w:rPr>
          <w:b/>
          <w:lang w:val="en-GB"/>
        </w:rPr>
        <w:t>W</w:t>
      </w:r>
      <w:r w:rsidR="005A22FC" w:rsidRPr="007C394A">
        <w:rPr>
          <w:b/>
          <w:lang w:val="en-GB"/>
        </w:rPr>
        <w:t>elcome stand at the Warsaw Chopin Airport</w:t>
      </w:r>
      <w:r w:rsidR="005A22FC" w:rsidRPr="007C394A">
        <w:rPr>
          <w:lang w:val="en-GB"/>
        </w:rPr>
        <w:t xml:space="preserve"> </w:t>
      </w:r>
      <w:r>
        <w:rPr>
          <w:lang w:val="en-GB"/>
        </w:rPr>
        <w:t xml:space="preserve">– provided at complimentary basis for the arriving participants, </w:t>
      </w:r>
      <w:r w:rsidR="005A22FC" w:rsidRPr="00CC42D2">
        <w:rPr>
          <w:lang w:val="en-GB"/>
        </w:rPr>
        <w:t xml:space="preserve">along with staff and information materials (usually </w:t>
      </w:r>
      <w:r>
        <w:rPr>
          <w:lang w:val="en-GB"/>
        </w:rPr>
        <w:t xml:space="preserve">first </w:t>
      </w:r>
      <w:r w:rsidR="005A22FC" w:rsidRPr="00CC42D2">
        <w:rPr>
          <w:lang w:val="en-GB"/>
        </w:rPr>
        <w:t>1-2 days</w:t>
      </w:r>
      <w:r>
        <w:rPr>
          <w:lang w:val="en-GB"/>
        </w:rPr>
        <w:t xml:space="preserve"> of the event</w:t>
      </w:r>
      <w:r w:rsidR="005A22FC" w:rsidRPr="00CC42D2">
        <w:rPr>
          <w:lang w:val="en-GB"/>
        </w:rPr>
        <w:t>).</w:t>
      </w:r>
    </w:p>
    <w:p w14:paraId="318AC803" w14:textId="77777777" w:rsidR="007C394A" w:rsidRPr="007C394A" w:rsidRDefault="007C394A" w:rsidP="000E4FEE">
      <w:pPr>
        <w:pStyle w:val="Akapitzlist"/>
        <w:numPr>
          <w:ilvl w:val="0"/>
          <w:numId w:val="6"/>
        </w:numPr>
        <w:jc w:val="both"/>
        <w:rPr>
          <w:lang w:val="en-GB"/>
        </w:rPr>
      </w:pPr>
      <w:r w:rsidRPr="007C394A">
        <w:rPr>
          <w:b/>
          <w:lang w:val="en-GB"/>
        </w:rPr>
        <w:t xml:space="preserve">Inviting local and state government </w:t>
      </w:r>
      <w:r w:rsidR="000E4FEE">
        <w:rPr>
          <w:b/>
          <w:lang w:val="en-GB"/>
        </w:rPr>
        <w:t>representatives</w:t>
      </w:r>
      <w:r>
        <w:rPr>
          <w:lang w:val="en-GB"/>
        </w:rPr>
        <w:t xml:space="preserve"> </w:t>
      </w:r>
      <w:r w:rsidR="000E4FEE">
        <w:rPr>
          <w:lang w:val="en-GB"/>
        </w:rPr>
        <w:t xml:space="preserve">to take part in the most important part of the congress (opening ceremony, welcome dinner, panel sessions, etc.) </w:t>
      </w:r>
    </w:p>
    <w:p w14:paraId="3427DEAE" w14:textId="77777777" w:rsidR="00C23632" w:rsidRPr="00C23632" w:rsidRDefault="000E4FEE" w:rsidP="00C23632">
      <w:pPr>
        <w:pStyle w:val="Akapitzlist"/>
        <w:numPr>
          <w:ilvl w:val="0"/>
          <w:numId w:val="6"/>
        </w:numPr>
        <w:jc w:val="both"/>
        <w:rPr>
          <w:lang w:val="en-GB"/>
        </w:rPr>
      </w:pPr>
      <w:r w:rsidRPr="000E4FEE">
        <w:rPr>
          <w:b/>
          <w:lang w:val="en-GB"/>
        </w:rPr>
        <w:t xml:space="preserve">Additional benefits from the members of </w:t>
      </w:r>
      <w:r w:rsidR="007C394A" w:rsidRPr="000E4FEE">
        <w:rPr>
          <w:b/>
          <w:lang w:val="en-GB"/>
        </w:rPr>
        <w:t>Warsaw Tourism Organisation</w:t>
      </w:r>
      <w:r>
        <w:rPr>
          <w:lang w:val="en-GB"/>
        </w:rPr>
        <w:t xml:space="preserve"> – depending on which and how many members of WTO are engaged in the event Warsaw CvB will always try to provide the meeting owner with additional benefits generated by the synergy of the local MICE industry.</w:t>
      </w:r>
    </w:p>
    <w:p w14:paraId="78967D8B" w14:textId="77777777" w:rsidR="007C394A" w:rsidRPr="00CC42D2" w:rsidRDefault="00C23632" w:rsidP="004329CB">
      <w:pPr>
        <w:pStyle w:val="Akapitzlist"/>
        <w:numPr>
          <w:ilvl w:val="0"/>
          <w:numId w:val="6"/>
        </w:numPr>
        <w:jc w:val="both"/>
        <w:rPr>
          <w:b/>
          <w:lang w:val="en-GB"/>
        </w:rPr>
      </w:pPr>
      <w:r>
        <w:rPr>
          <w:b/>
          <w:lang w:val="en-GB"/>
        </w:rPr>
        <w:t xml:space="preserve">Promotion of and at the event </w:t>
      </w:r>
      <w:r w:rsidRPr="00C23632">
        <w:rPr>
          <w:lang w:val="en-GB"/>
        </w:rPr>
        <w:t>– here is how we can help to promote the congress in Warsaw and promote Warsaw to the participants at the congress:</w:t>
      </w:r>
    </w:p>
    <w:p w14:paraId="405B3083" w14:textId="77777777" w:rsidR="00C23632" w:rsidRPr="002A752C" w:rsidRDefault="00C23632" w:rsidP="004329CB">
      <w:pPr>
        <w:pStyle w:val="Akapitzlist"/>
        <w:numPr>
          <w:ilvl w:val="0"/>
          <w:numId w:val="9"/>
        </w:numPr>
        <w:jc w:val="both"/>
        <w:rPr>
          <w:lang w:val="en-GB"/>
        </w:rPr>
      </w:pPr>
      <w:r w:rsidRPr="00C23632">
        <w:rPr>
          <w:lang w:val="en-GB"/>
        </w:rPr>
        <w:t>Thanks to the cooperation with Warsaw City Hall</w:t>
      </w:r>
      <w:r w:rsidR="004329CB">
        <w:rPr>
          <w:lang w:val="en-GB"/>
        </w:rPr>
        <w:t>,</w:t>
      </w:r>
      <w:r w:rsidRPr="00C23632">
        <w:rPr>
          <w:lang w:val="en-GB"/>
        </w:rPr>
        <w:t xml:space="preserve"> Warsaw CvB can help </w:t>
      </w:r>
      <w:r w:rsidR="004329CB">
        <w:rPr>
          <w:lang w:val="en-GB"/>
        </w:rPr>
        <w:t>the effort</w:t>
      </w:r>
      <w:r w:rsidRPr="00C23632">
        <w:rPr>
          <w:lang w:val="en-GB"/>
        </w:rPr>
        <w:t xml:space="preserve"> to </w:t>
      </w:r>
      <w:r w:rsidRPr="002A752C">
        <w:rPr>
          <w:lang w:val="en-GB"/>
        </w:rPr>
        <w:t>include information on the congress in the official Warsaw communication run by city hall press office, in the means of public transportation, etc.</w:t>
      </w:r>
    </w:p>
    <w:p w14:paraId="0560E48A" w14:textId="77777777" w:rsidR="00C23632" w:rsidRPr="002A752C" w:rsidRDefault="002A752C" w:rsidP="004329CB">
      <w:pPr>
        <w:pStyle w:val="Akapitzlist"/>
        <w:numPr>
          <w:ilvl w:val="0"/>
          <w:numId w:val="9"/>
        </w:numPr>
        <w:jc w:val="both"/>
        <w:rPr>
          <w:lang w:val="en-GB"/>
        </w:rPr>
      </w:pPr>
      <w:r w:rsidRPr="002A752C">
        <w:rPr>
          <w:lang w:val="en-GB"/>
        </w:rPr>
        <w:t xml:space="preserve">Full coverage of the event in the communication channels of Warsaw Convention Bureau (website, </w:t>
      </w:r>
      <w:proofErr w:type="spellStart"/>
      <w:r w:rsidRPr="002A752C">
        <w:rPr>
          <w:lang w:val="en-GB"/>
        </w:rPr>
        <w:t>facebook</w:t>
      </w:r>
      <w:proofErr w:type="spellEnd"/>
      <w:r w:rsidRPr="002A752C">
        <w:rPr>
          <w:lang w:val="en-GB"/>
        </w:rPr>
        <w:t>, newsletter, official Warsaw MICE calendar)</w:t>
      </w:r>
    </w:p>
    <w:p w14:paraId="712C3887" w14:textId="77777777" w:rsidR="00594951" w:rsidRDefault="002A752C" w:rsidP="004329CB">
      <w:pPr>
        <w:pStyle w:val="Akapitzlist"/>
        <w:numPr>
          <w:ilvl w:val="0"/>
          <w:numId w:val="9"/>
        </w:numPr>
        <w:jc w:val="both"/>
        <w:rPr>
          <w:lang w:val="en-GB"/>
        </w:rPr>
      </w:pPr>
      <w:r w:rsidRPr="002A752C">
        <w:rPr>
          <w:lang w:val="en-GB"/>
        </w:rPr>
        <w:t>Providing Warsaw tourism p</w:t>
      </w:r>
      <w:r w:rsidR="003A4986" w:rsidRPr="002A752C">
        <w:rPr>
          <w:lang w:val="en-GB"/>
        </w:rPr>
        <w:t xml:space="preserve">romotional materials </w:t>
      </w:r>
      <w:r w:rsidRPr="002A752C">
        <w:rPr>
          <w:lang w:val="en-GB"/>
        </w:rPr>
        <w:t>(brochures, maps, etc.)</w:t>
      </w:r>
      <w:r w:rsidR="00594951" w:rsidRPr="002A752C">
        <w:rPr>
          <w:lang w:val="en-GB"/>
        </w:rPr>
        <w:t xml:space="preserve"> for the </w:t>
      </w:r>
      <w:r>
        <w:rPr>
          <w:lang w:val="en-GB"/>
        </w:rPr>
        <w:t>congress participants</w:t>
      </w:r>
    </w:p>
    <w:p w14:paraId="48818E4D" w14:textId="77777777" w:rsidR="002A752C" w:rsidRPr="002A752C" w:rsidRDefault="002A752C" w:rsidP="004329CB">
      <w:pPr>
        <w:pStyle w:val="Akapitzlist"/>
        <w:numPr>
          <w:ilvl w:val="0"/>
          <w:numId w:val="9"/>
        </w:numPr>
        <w:jc w:val="both"/>
        <w:rPr>
          <w:lang w:val="en-GB"/>
        </w:rPr>
      </w:pPr>
      <w:r w:rsidRPr="002A752C">
        <w:rPr>
          <w:lang w:val="en-GB"/>
        </w:rPr>
        <w:t>Promotional stand with tourism information during the event (English-speaking staff, printed materials, possible sales of trips and promotional gadgets).</w:t>
      </w:r>
    </w:p>
    <w:p w14:paraId="2D3CF22C" w14:textId="77777777" w:rsidR="003A4986" w:rsidRDefault="003A4986" w:rsidP="004329CB">
      <w:pPr>
        <w:pStyle w:val="Akapitzlist"/>
        <w:numPr>
          <w:ilvl w:val="0"/>
          <w:numId w:val="9"/>
        </w:numPr>
        <w:jc w:val="both"/>
        <w:rPr>
          <w:lang w:val="en-GB"/>
        </w:rPr>
      </w:pPr>
      <w:r w:rsidRPr="002A752C">
        <w:rPr>
          <w:lang w:val="en-GB"/>
        </w:rPr>
        <w:t>Chopin Lounge</w:t>
      </w:r>
      <w:r w:rsidR="000F1C94" w:rsidRPr="002A752C">
        <w:rPr>
          <w:lang w:val="en-GB"/>
        </w:rPr>
        <w:t xml:space="preserve"> </w:t>
      </w:r>
      <w:r w:rsidR="002A752C">
        <w:rPr>
          <w:lang w:val="en-GB"/>
        </w:rPr>
        <w:t>–</w:t>
      </w:r>
      <w:r w:rsidR="000F1C94" w:rsidRPr="002A752C">
        <w:rPr>
          <w:lang w:val="en-GB"/>
        </w:rPr>
        <w:t xml:space="preserve"> </w:t>
      </w:r>
      <w:r w:rsidR="002A752C">
        <w:rPr>
          <w:lang w:val="en-GB"/>
        </w:rPr>
        <w:t xml:space="preserve">help in arranging </w:t>
      </w:r>
      <w:r w:rsidR="000F1C94" w:rsidRPr="002A752C">
        <w:rPr>
          <w:lang w:val="en-GB"/>
        </w:rPr>
        <w:t>a</w:t>
      </w:r>
      <w:r w:rsidR="00380205" w:rsidRPr="002A752C">
        <w:rPr>
          <w:lang w:val="en-GB"/>
        </w:rPr>
        <w:t xml:space="preserve"> dedicated space within the area of the event to promote Warsaw </w:t>
      </w:r>
      <w:r w:rsidR="002A752C">
        <w:rPr>
          <w:lang w:val="en-GB"/>
        </w:rPr>
        <w:t xml:space="preserve">as a city </w:t>
      </w:r>
      <w:r w:rsidR="00380205" w:rsidRPr="002A752C">
        <w:rPr>
          <w:lang w:val="en-GB"/>
        </w:rPr>
        <w:t>of Chopin (</w:t>
      </w:r>
      <w:r w:rsidR="004329CB">
        <w:rPr>
          <w:lang w:val="en-GB"/>
        </w:rPr>
        <w:t xml:space="preserve">Chopin mobile bench, </w:t>
      </w:r>
      <w:r w:rsidR="00380205" w:rsidRPr="002A752C">
        <w:rPr>
          <w:lang w:val="en-GB"/>
        </w:rPr>
        <w:t>music, albums, books, coffee break spot, etc.)</w:t>
      </w:r>
    </w:p>
    <w:p w14:paraId="16233F6E" w14:textId="77777777" w:rsidR="004329CB" w:rsidRPr="002A752C" w:rsidRDefault="004329CB" w:rsidP="004329CB">
      <w:pPr>
        <w:pStyle w:val="Akapitzlist"/>
        <w:numPr>
          <w:ilvl w:val="0"/>
          <w:numId w:val="9"/>
        </w:numPr>
        <w:jc w:val="both"/>
        <w:rPr>
          <w:lang w:val="en-GB"/>
        </w:rPr>
      </w:pPr>
      <w:r>
        <w:rPr>
          <w:lang w:val="en-GB"/>
        </w:rPr>
        <w:t>Providing access to a large</w:t>
      </w:r>
      <w:r w:rsidRPr="002A752C">
        <w:rPr>
          <w:lang w:val="en-GB"/>
        </w:rPr>
        <w:t xml:space="preserve"> database of photos, movies and promotional descriptions about the city</w:t>
      </w:r>
      <w:r>
        <w:rPr>
          <w:lang w:val="en-GB"/>
        </w:rPr>
        <w:t xml:space="preserve"> to be used by the meeting owner</w:t>
      </w:r>
    </w:p>
    <w:p w14:paraId="61451056" w14:textId="77777777" w:rsidR="004329CB" w:rsidRPr="002A752C" w:rsidRDefault="004329CB" w:rsidP="004329CB">
      <w:pPr>
        <w:pStyle w:val="Akapitzlist"/>
        <w:ind w:left="1080"/>
        <w:rPr>
          <w:lang w:val="en-GB"/>
        </w:rPr>
      </w:pPr>
    </w:p>
    <w:p w14:paraId="3190A7FB" w14:textId="77777777" w:rsidR="00754EC4" w:rsidRPr="002A6191" w:rsidRDefault="00754EC4" w:rsidP="00C61CD9">
      <w:pPr>
        <w:jc w:val="both"/>
        <w:rPr>
          <w:lang w:val="en-GB"/>
        </w:rPr>
      </w:pPr>
      <w:r w:rsidRPr="002A6191">
        <w:rPr>
          <w:lang w:val="en-GB"/>
        </w:rPr>
        <w:t>We cordially welcome every meeting planner interested in cooperation on staging congresses, conferences, fairs and other business and scientific events in Warsaw. We will make every effort within the range of our possibilities to make your event in Warsaw a great success!</w:t>
      </w:r>
    </w:p>
    <w:p w14:paraId="158921E0" w14:textId="75F55B8B" w:rsidR="00E421E4" w:rsidRDefault="00E421E4" w:rsidP="00E421E4">
      <w:pPr>
        <w:spacing w:after="0" w:line="240" w:lineRule="auto"/>
        <w:rPr>
          <w:lang w:val="en-GB"/>
        </w:rPr>
      </w:pPr>
    </w:p>
    <w:p w14:paraId="48E5521C" w14:textId="30C8E42B" w:rsidR="00E421E4" w:rsidRPr="009B238F" w:rsidRDefault="00627085" w:rsidP="00E421E4">
      <w:pPr>
        <w:spacing w:after="0" w:line="240" w:lineRule="auto"/>
        <w:rPr>
          <w:lang w:val="en-GB"/>
        </w:rPr>
      </w:pPr>
      <w:r>
        <w:rPr>
          <w:noProof/>
          <w:sz w:val="18"/>
          <w:lang w:val="en-GB"/>
        </w:rPr>
        <w:drawing>
          <wp:anchor distT="0" distB="0" distL="114300" distR="114300" simplePos="0" relativeHeight="251658240" behindDoc="0" locked="0" layoutInCell="1" allowOverlap="1" wp14:anchorId="2FA7979B" wp14:editId="2DAFC338">
            <wp:simplePos x="0" y="0"/>
            <wp:positionH relativeFrom="margin">
              <wp:align>left</wp:align>
            </wp:positionH>
            <wp:positionV relativeFrom="paragraph">
              <wp:posOffset>168275</wp:posOffset>
            </wp:positionV>
            <wp:extent cx="1924050" cy="1955800"/>
            <wp:effectExtent l="0" t="0" r="0" b="6350"/>
            <wp:wrapSquare wrapText="bothSides"/>
            <wp:docPr id="3" name="Obraz 3" descr="Obraz zawierający osoba, mężczyzna, budynek, krawa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usz Czerwiński, Wiceprezes W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786" cy="1963982"/>
                    </a:xfrm>
                    <a:prstGeom prst="rect">
                      <a:avLst/>
                    </a:prstGeom>
                  </pic:spPr>
                </pic:pic>
              </a:graphicData>
            </a:graphic>
            <wp14:sizeRelH relativeFrom="page">
              <wp14:pctWidth>0</wp14:pctWidth>
            </wp14:sizeRelH>
            <wp14:sizeRelV relativeFrom="page">
              <wp14:pctHeight>0</wp14:pctHeight>
            </wp14:sizeRelV>
          </wp:anchor>
        </w:drawing>
      </w:r>
    </w:p>
    <w:p w14:paraId="208BDDCE" w14:textId="6F0538D8" w:rsidR="00E421E4" w:rsidRPr="00D36063" w:rsidRDefault="00E421E4" w:rsidP="00E421E4">
      <w:pPr>
        <w:spacing w:after="0" w:line="240" w:lineRule="auto"/>
        <w:rPr>
          <w:b/>
          <w:lang w:val="en-GB"/>
        </w:rPr>
      </w:pPr>
      <w:r w:rsidRPr="00D36063">
        <w:rPr>
          <w:b/>
          <w:lang w:val="en-GB"/>
        </w:rPr>
        <w:t xml:space="preserve">Mateusz </w:t>
      </w:r>
      <w:proofErr w:type="spellStart"/>
      <w:r w:rsidRPr="00D36063">
        <w:rPr>
          <w:b/>
          <w:lang w:val="en-GB"/>
        </w:rPr>
        <w:t>Czerwiński</w:t>
      </w:r>
      <w:proofErr w:type="spellEnd"/>
    </w:p>
    <w:p w14:paraId="30C8F550" w14:textId="3E91B138" w:rsidR="00E421E4" w:rsidRPr="00D36063" w:rsidRDefault="00C34B75" w:rsidP="00E421E4">
      <w:pPr>
        <w:spacing w:after="0" w:line="240" w:lineRule="auto"/>
        <w:rPr>
          <w:lang w:val="en-GB"/>
        </w:rPr>
      </w:pPr>
      <w:r w:rsidRPr="00D36063">
        <w:rPr>
          <w:lang w:val="en-GB"/>
        </w:rPr>
        <w:t>Vice President of the Board</w:t>
      </w:r>
    </w:p>
    <w:p w14:paraId="2877D0DC" w14:textId="7DBEB93F" w:rsidR="00E421E4" w:rsidRPr="00D36063" w:rsidRDefault="00E421E4" w:rsidP="00E421E4">
      <w:pPr>
        <w:spacing w:after="0" w:line="240" w:lineRule="auto"/>
        <w:rPr>
          <w:lang w:val="en-GB"/>
        </w:rPr>
      </w:pPr>
    </w:p>
    <w:p w14:paraId="179456C0" w14:textId="3AD97B27" w:rsidR="00C34B75" w:rsidRPr="00D36063" w:rsidRDefault="00C34B75" w:rsidP="00E421E4">
      <w:pPr>
        <w:spacing w:after="0" w:line="240" w:lineRule="auto"/>
        <w:rPr>
          <w:lang w:val="en-GB"/>
        </w:rPr>
      </w:pPr>
      <w:r w:rsidRPr="00D36063">
        <w:rPr>
          <w:lang w:val="en-GB"/>
        </w:rPr>
        <w:t>Warsaw Tourism Organization</w:t>
      </w:r>
    </w:p>
    <w:p w14:paraId="30D0BA86" w14:textId="199ED361" w:rsidR="00E421E4" w:rsidRPr="00D36063" w:rsidRDefault="00E421E4" w:rsidP="00E421E4">
      <w:pPr>
        <w:spacing w:after="0" w:line="240" w:lineRule="auto"/>
        <w:rPr>
          <w:lang w:val="en-GB"/>
        </w:rPr>
      </w:pPr>
      <w:r w:rsidRPr="00D36063">
        <w:rPr>
          <w:lang w:val="en-GB"/>
        </w:rPr>
        <w:t>Warsaw Convention Bureau</w:t>
      </w:r>
    </w:p>
    <w:p w14:paraId="5290780D" w14:textId="7D20014F" w:rsidR="00E421E4" w:rsidRPr="00E421E4" w:rsidRDefault="002D60BD" w:rsidP="00E421E4">
      <w:pPr>
        <w:spacing w:after="0" w:line="240" w:lineRule="auto"/>
        <w:rPr>
          <w:sz w:val="18"/>
          <w:lang w:val="en-GB"/>
        </w:rPr>
      </w:pPr>
      <w:r>
        <w:rPr>
          <w:noProof/>
        </w:rPr>
        <w:drawing>
          <wp:anchor distT="0" distB="0" distL="114300" distR="114300" simplePos="0" relativeHeight="251660288" behindDoc="0" locked="0" layoutInCell="1" allowOverlap="1" wp14:anchorId="79348158" wp14:editId="0E21B971">
            <wp:simplePos x="0" y="0"/>
            <wp:positionH relativeFrom="margin">
              <wp:posOffset>3786505</wp:posOffset>
            </wp:positionH>
            <wp:positionV relativeFrom="paragraph">
              <wp:posOffset>116840</wp:posOffset>
            </wp:positionV>
            <wp:extent cx="2533650" cy="112606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CB-WOT.jpg"/>
                    <pic:cNvPicPr/>
                  </pic:nvPicPr>
                  <pic:blipFill rotWithShape="1">
                    <a:blip r:embed="rId8" cstate="print">
                      <a:extLst>
                        <a:ext uri="{28A0092B-C50C-407E-A947-70E740481C1C}">
                          <a14:useLocalDpi xmlns:a14="http://schemas.microsoft.com/office/drawing/2010/main" val="0"/>
                        </a:ext>
                      </a:extLst>
                    </a:blip>
                    <a:srcRect l="5620" r="4474"/>
                    <a:stretch/>
                  </pic:blipFill>
                  <pic:spPr bwMode="auto">
                    <a:xfrm>
                      <a:off x="0" y="0"/>
                      <a:ext cx="2536585" cy="11273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5A6E9B" w14:textId="1059BBFA" w:rsidR="00E421E4" w:rsidRPr="00E421E4" w:rsidRDefault="00E421E4" w:rsidP="00E421E4">
      <w:pPr>
        <w:spacing w:after="0" w:line="240" w:lineRule="auto"/>
        <w:rPr>
          <w:sz w:val="18"/>
          <w:lang w:val="en-GB"/>
        </w:rPr>
      </w:pPr>
      <w:r w:rsidRPr="00E421E4">
        <w:rPr>
          <w:sz w:val="18"/>
          <w:lang w:val="en-GB"/>
        </w:rPr>
        <w:t>Palace of Culture and Science</w:t>
      </w:r>
    </w:p>
    <w:p w14:paraId="2751E8A8" w14:textId="77777777" w:rsidR="00CA536B" w:rsidRDefault="00E421E4" w:rsidP="00627085">
      <w:pPr>
        <w:spacing w:after="0" w:line="240" w:lineRule="auto"/>
        <w:rPr>
          <w:sz w:val="18"/>
          <w:lang w:val="en-GB"/>
        </w:rPr>
      </w:pPr>
      <w:r w:rsidRPr="00E421E4">
        <w:rPr>
          <w:sz w:val="18"/>
          <w:lang w:val="en-GB"/>
        </w:rPr>
        <w:t>9th floor, room. 937</w:t>
      </w:r>
    </w:p>
    <w:p w14:paraId="0C573F4A" w14:textId="77777777" w:rsidR="00E421E4" w:rsidRPr="00E421E4" w:rsidRDefault="00E421E4" w:rsidP="00627085">
      <w:pPr>
        <w:spacing w:after="0" w:line="240" w:lineRule="auto"/>
        <w:rPr>
          <w:sz w:val="18"/>
          <w:lang w:val="en-GB"/>
        </w:rPr>
      </w:pPr>
      <w:r w:rsidRPr="00E421E4">
        <w:rPr>
          <w:sz w:val="18"/>
          <w:lang w:val="en-GB"/>
        </w:rPr>
        <w:t xml:space="preserve">Pl. </w:t>
      </w:r>
      <w:proofErr w:type="spellStart"/>
      <w:r w:rsidRPr="00E421E4">
        <w:rPr>
          <w:sz w:val="18"/>
          <w:lang w:val="en-GB"/>
        </w:rPr>
        <w:t>Defilad</w:t>
      </w:r>
      <w:proofErr w:type="spellEnd"/>
      <w:r w:rsidRPr="00E421E4">
        <w:rPr>
          <w:sz w:val="18"/>
          <w:lang w:val="en-GB"/>
        </w:rPr>
        <w:t xml:space="preserve"> 1, 00-901 Warszawa</w:t>
      </w:r>
    </w:p>
    <w:p w14:paraId="0A23AD96" w14:textId="77777777" w:rsidR="00E421E4" w:rsidRPr="00E421E4" w:rsidRDefault="00E421E4" w:rsidP="00E421E4">
      <w:pPr>
        <w:spacing w:after="0" w:line="240" w:lineRule="auto"/>
        <w:rPr>
          <w:sz w:val="18"/>
          <w:lang w:val="en-GB"/>
        </w:rPr>
      </w:pPr>
    </w:p>
    <w:p w14:paraId="15C713B5" w14:textId="77777777" w:rsidR="00E421E4" w:rsidRPr="00E421E4" w:rsidRDefault="00E421E4" w:rsidP="00CA536B">
      <w:pPr>
        <w:spacing w:after="0" w:line="240" w:lineRule="auto"/>
        <w:rPr>
          <w:sz w:val="18"/>
          <w:lang w:val="en-GB"/>
        </w:rPr>
      </w:pPr>
      <w:r w:rsidRPr="00E421E4">
        <w:rPr>
          <w:sz w:val="18"/>
          <w:lang w:val="en-GB"/>
        </w:rPr>
        <w:t>Mob. +48 601 324</w:t>
      </w:r>
      <w:r w:rsidR="00627085">
        <w:rPr>
          <w:sz w:val="18"/>
          <w:lang w:val="en-GB"/>
        </w:rPr>
        <w:t> </w:t>
      </w:r>
      <w:r w:rsidRPr="00E421E4">
        <w:rPr>
          <w:sz w:val="18"/>
          <w:lang w:val="en-GB"/>
        </w:rPr>
        <w:t>244</w:t>
      </w:r>
    </w:p>
    <w:p w14:paraId="114BD3C9" w14:textId="032C3676" w:rsidR="00627085" w:rsidRDefault="002D60BD" w:rsidP="00CA536B">
      <w:pPr>
        <w:spacing w:after="0" w:line="240" w:lineRule="auto"/>
        <w:rPr>
          <w:sz w:val="18"/>
          <w:lang w:val="en-GB"/>
        </w:rPr>
      </w:pPr>
      <w:hyperlink r:id="rId9" w:history="1">
        <w:r w:rsidRPr="00056075">
          <w:rPr>
            <w:rStyle w:val="Hipercze"/>
            <w:sz w:val="18"/>
            <w:lang w:val="en-GB"/>
          </w:rPr>
          <w:t>mateusz.czerwinski@wot.waw.pl</w:t>
        </w:r>
      </w:hyperlink>
      <w:r>
        <w:rPr>
          <w:rFonts w:cs="Times New Roman"/>
          <w:sz w:val="18"/>
          <w:lang w:val="en-GB"/>
        </w:rPr>
        <w:t xml:space="preserve"> </w:t>
      </w:r>
    </w:p>
    <w:p w14:paraId="4F9760EA" w14:textId="6FC48C77" w:rsidR="00E421E4" w:rsidRPr="00E421E4" w:rsidRDefault="00627085" w:rsidP="001C0F31">
      <w:pPr>
        <w:spacing w:after="0" w:line="240" w:lineRule="auto"/>
        <w:rPr>
          <w:sz w:val="18"/>
          <w:lang w:val="en-GB"/>
        </w:rPr>
      </w:pPr>
      <w:hyperlink r:id="rId10" w:history="1">
        <w:r w:rsidRPr="00056075">
          <w:rPr>
            <w:rStyle w:val="Hipercze"/>
            <w:sz w:val="18"/>
            <w:lang w:val="en-GB"/>
          </w:rPr>
          <w:t>www.warsawconvention.pl</w:t>
        </w:r>
      </w:hyperlink>
      <w:bookmarkStart w:id="0" w:name="_GoBack"/>
      <w:bookmarkEnd w:id="0"/>
    </w:p>
    <w:sectPr w:rsidR="00E421E4" w:rsidRPr="00E421E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965B" w14:textId="77777777" w:rsidR="00D55CCF" w:rsidRDefault="00D55CCF" w:rsidP="00E421E4">
      <w:pPr>
        <w:spacing w:after="0" w:line="240" w:lineRule="auto"/>
      </w:pPr>
      <w:r>
        <w:separator/>
      </w:r>
    </w:p>
  </w:endnote>
  <w:endnote w:type="continuationSeparator" w:id="0">
    <w:p w14:paraId="1145E881" w14:textId="77777777" w:rsidR="00D55CCF" w:rsidRDefault="00D55CCF" w:rsidP="00E4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87AC6" w14:textId="77777777" w:rsidR="00D55CCF" w:rsidRDefault="00D55CCF" w:rsidP="00E421E4">
      <w:pPr>
        <w:spacing w:after="0" w:line="240" w:lineRule="auto"/>
      </w:pPr>
      <w:r>
        <w:separator/>
      </w:r>
    </w:p>
  </w:footnote>
  <w:footnote w:type="continuationSeparator" w:id="0">
    <w:p w14:paraId="44A4C942" w14:textId="77777777" w:rsidR="00D55CCF" w:rsidRDefault="00D55CCF" w:rsidP="00E4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9C71" w14:textId="77777777" w:rsidR="00E421E4" w:rsidRDefault="00E421E4">
    <w:pPr>
      <w:pStyle w:val="Nagwek"/>
    </w:pPr>
    <w:r>
      <w:rPr>
        <w:noProof/>
      </w:rPr>
      <w:drawing>
        <wp:anchor distT="0" distB="0" distL="114300" distR="114300" simplePos="0" relativeHeight="251658240" behindDoc="0" locked="0" layoutInCell="1" allowOverlap="1" wp14:anchorId="1BEF44EB" wp14:editId="3D4B864D">
          <wp:simplePos x="0" y="0"/>
          <wp:positionH relativeFrom="margin">
            <wp:align>right</wp:align>
          </wp:positionH>
          <wp:positionV relativeFrom="paragraph">
            <wp:posOffset>-220980</wp:posOffset>
          </wp:positionV>
          <wp:extent cx="1669083" cy="666750"/>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CB-WOT.jpg"/>
                  <pic:cNvPicPr/>
                </pic:nvPicPr>
                <pic:blipFill>
                  <a:blip r:embed="rId1">
                    <a:extLst>
                      <a:ext uri="{28A0092B-C50C-407E-A947-70E740481C1C}">
                        <a14:useLocalDpi xmlns:a14="http://schemas.microsoft.com/office/drawing/2010/main" val="0"/>
                      </a:ext>
                    </a:extLst>
                  </a:blip>
                  <a:stretch>
                    <a:fillRect/>
                  </a:stretch>
                </pic:blipFill>
                <pic:spPr>
                  <a:xfrm>
                    <a:off x="0" y="0"/>
                    <a:ext cx="1669083"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511"/>
    <w:multiLevelType w:val="hybridMultilevel"/>
    <w:tmpl w:val="8A8EF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595507"/>
    <w:multiLevelType w:val="hybridMultilevel"/>
    <w:tmpl w:val="C2968DFC"/>
    <w:lvl w:ilvl="0" w:tplc="26D63020">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F8B4832"/>
    <w:multiLevelType w:val="hybridMultilevel"/>
    <w:tmpl w:val="F35EFB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0837C8D"/>
    <w:multiLevelType w:val="hybridMultilevel"/>
    <w:tmpl w:val="DE16B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13E3E"/>
    <w:multiLevelType w:val="hybridMultilevel"/>
    <w:tmpl w:val="27787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1C76B5"/>
    <w:multiLevelType w:val="hybridMultilevel"/>
    <w:tmpl w:val="3146989E"/>
    <w:lvl w:ilvl="0" w:tplc="6D5267CE">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341D64"/>
    <w:multiLevelType w:val="hybridMultilevel"/>
    <w:tmpl w:val="9BE05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0733A0"/>
    <w:multiLevelType w:val="hybridMultilevel"/>
    <w:tmpl w:val="AC327808"/>
    <w:lvl w:ilvl="0" w:tplc="C400AB00">
      <w:start w:val="1"/>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B6B7DA9"/>
    <w:multiLevelType w:val="hybridMultilevel"/>
    <w:tmpl w:val="111265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86"/>
    <w:rsid w:val="00093735"/>
    <w:rsid w:val="000E4FEE"/>
    <w:rsid w:val="000F1C94"/>
    <w:rsid w:val="001C0F31"/>
    <w:rsid w:val="002527CA"/>
    <w:rsid w:val="002910DD"/>
    <w:rsid w:val="002A6191"/>
    <w:rsid w:val="002A752C"/>
    <w:rsid w:val="002D60BD"/>
    <w:rsid w:val="00346E7D"/>
    <w:rsid w:val="00380205"/>
    <w:rsid w:val="003A4986"/>
    <w:rsid w:val="004329CB"/>
    <w:rsid w:val="00476398"/>
    <w:rsid w:val="00594951"/>
    <w:rsid w:val="005A22FC"/>
    <w:rsid w:val="00627085"/>
    <w:rsid w:val="00754EC4"/>
    <w:rsid w:val="00772325"/>
    <w:rsid w:val="007C394A"/>
    <w:rsid w:val="00873F7C"/>
    <w:rsid w:val="008B0DF7"/>
    <w:rsid w:val="008B2DD8"/>
    <w:rsid w:val="008D3265"/>
    <w:rsid w:val="00923FAD"/>
    <w:rsid w:val="00960D47"/>
    <w:rsid w:val="009A62C7"/>
    <w:rsid w:val="00A66BB8"/>
    <w:rsid w:val="00A84BBC"/>
    <w:rsid w:val="00B64E16"/>
    <w:rsid w:val="00C23632"/>
    <w:rsid w:val="00C34B75"/>
    <w:rsid w:val="00C61CD9"/>
    <w:rsid w:val="00CA536B"/>
    <w:rsid w:val="00CC42D2"/>
    <w:rsid w:val="00D018A4"/>
    <w:rsid w:val="00D36063"/>
    <w:rsid w:val="00D55CCF"/>
    <w:rsid w:val="00E421E4"/>
    <w:rsid w:val="00F83EB0"/>
    <w:rsid w:val="00F95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1DE4A"/>
  <w15:chartTrackingRefBased/>
  <w15:docId w15:val="{5F07D9A1-6897-4D60-BC88-6C776300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498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A4986"/>
    <w:pPr>
      <w:ind w:left="720"/>
      <w:contextualSpacing/>
    </w:pPr>
  </w:style>
  <w:style w:type="paragraph" w:styleId="Tekstdymka">
    <w:name w:val="Balloon Text"/>
    <w:basedOn w:val="Normalny"/>
    <w:link w:val="TekstdymkaZnak"/>
    <w:uiPriority w:val="99"/>
    <w:semiHidden/>
    <w:unhideWhenUsed/>
    <w:rsid w:val="00346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6E7D"/>
    <w:rPr>
      <w:rFonts w:ascii="Segoe UI" w:hAnsi="Segoe UI" w:cs="Segoe UI"/>
      <w:sz w:val="18"/>
      <w:szCs w:val="18"/>
    </w:rPr>
  </w:style>
  <w:style w:type="paragraph" w:styleId="Nagwek">
    <w:name w:val="header"/>
    <w:basedOn w:val="Normalny"/>
    <w:link w:val="NagwekZnak"/>
    <w:uiPriority w:val="99"/>
    <w:unhideWhenUsed/>
    <w:rsid w:val="00E421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1E4"/>
  </w:style>
  <w:style w:type="paragraph" w:styleId="Stopka">
    <w:name w:val="footer"/>
    <w:basedOn w:val="Normalny"/>
    <w:link w:val="StopkaZnak"/>
    <w:uiPriority w:val="99"/>
    <w:unhideWhenUsed/>
    <w:rsid w:val="00E421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1E4"/>
  </w:style>
  <w:style w:type="character" w:styleId="Hipercze">
    <w:name w:val="Hyperlink"/>
    <w:uiPriority w:val="99"/>
    <w:rsid w:val="00E421E4"/>
    <w:rPr>
      <w:rFonts w:cs="Times New Roman"/>
      <w:color w:val="0000FF"/>
      <w:u w:val="single"/>
    </w:rPr>
  </w:style>
  <w:style w:type="character" w:styleId="Nierozpoznanawzmianka">
    <w:name w:val="Unresolved Mention"/>
    <w:basedOn w:val="Domylnaczcionkaakapitu"/>
    <w:uiPriority w:val="99"/>
    <w:semiHidden/>
    <w:unhideWhenUsed/>
    <w:rsid w:val="00627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arsawconvention.pl" TargetMode="External"/><Relationship Id="rId4" Type="http://schemas.openxmlformats.org/officeDocument/2006/relationships/webSettings" Target="webSettings.xml"/><Relationship Id="rId9" Type="http://schemas.openxmlformats.org/officeDocument/2006/relationships/hyperlink" Target="mailto:mateusz.czerwinski@wot.w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828</Words>
  <Characters>4972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Mateusz</cp:lastModifiedBy>
  <cp:revision>7</cp:revision>
  <cp:lastPrinted>2018-06-29T08:27:00Z</cp:lastPrinted>
  <dcterms:created xsi:type="dcterms:W3CDTF">2017-12-07T10:21:00Z</dcterms:created>
  <dcterms:modified xsi:type="dcterms:W3CDTF">2018-06-29T08:27:00Z</dcterms:modified>
</cp:coreProperties>
</file>